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A7" w:rsidRDefault="007329A7" w:rsidP="008305AA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50000" cy="9055270"/>
            <wp:effectExtent l="19050" t="0" r="0" b="0"/>
            <wp:docPr id="2" name="Рисунок 1" descr="C:\Users\Детский сад №127\Desktop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Desktop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0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A7" w:rsidRDefault="007329A7" w:rsidP="008305AA">
      <w:pPr>
        <w:pStyle w:val="a5"/>
        <w:rPr>
          <w:rFonts w:ascii="Arial" w:hAnsi="Arial" w:cs="Arial"/>
          <w:sz w:val="22"/>
          <w:szCs w:val="22"/>
        </w:rPr>
      </w:pPr>
    </w:p>
    <w:p w:rsidR="007329A7" w:rsidRDefault="007329A7" w:rsidP="008305AA">
      <w:pPr>
        <w:pStyle w:val="a5"/>
        <w:rPr>
          <w:rFonts w:ascii="Arial" w:hAnsi="Arial" w:cs="Arial"/>
          <w:sz w:val="22"/>
          <w:szCs w:val="22"/>
        </w:rPr>
      </w:pPr>
    </w:p>
    <w:p w:rsidR="00A50142" w:rsidRPr="00811C55" w:rsidRDefault="007329A7" w:rsidP="008305AA">
      <w:pPr>
        <w:pStyle w:val="a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</w:t>
      </w:r>
      <w:r w:rsidR="00A50142" w:rsidRPr="002B4D93">
        <w:rPr>
          <w:rFonts w:ascii="Arial" w:hAnsi="Arial" w:cs="Arial"/>
          <w:sz w:val="22"/>
          <w:szCs w:val="22"/>
        </w:rPr>
        <w:t xml:space="preserve">аименование и адрес вышестоящей организации: </w:t>
      </w:r>
    </w:p>
    <w:p w:rsidR="008305AA" w:rsidRPr="007677D2" w:rsidRDefault="008305AA" w:rsidP="008305AA">
      <w:pPr>
        <w:spacing w:after="160"/>
        <w:ind w:left="-567"/>
        <w:rPr>
          <w:b/>
        </w:rPr>
      </w:pPr>
      <w:r w:rsidRPr="007677D2">
        <w:rPr>
          <w:b/>
        </w:rPr>
        <w:t>Управление образования администрации Даниловского муниципального района</w:t>
      </w:r>
    </w:p>
    <w:p w:rsidR="008305AA" w:rsidRPr="00CB1244" w:rsidRDefault="008305AA" w:rsidP="008305AA">
      <w:pPr>
        <w:rPr>
          <w:rFonts w:ascii="Times New Roman CYR" w:hAnsi="Times New Roman CYR" w:cs="Times New Roman CYR"/>
        </w:rPr>
      </w:pPr>
      <w:r w:rsidRPr="008305AA">
        <w:t xml:space="preserve">                  </w:t>
      </w:r>
      <w:r w:rsidRPr="007677D2">
        <w:rPr>
          <w:rFonts w:ascii="Times New Roman CYR" w:hAnsi="Times New Roman CYR" w:cs="Times New Roman CYR"/>
        </w:rPr>
        <w:t>тел</w:t>
      </w:r>
      <w:r w:rsidRPr="00CB1244">
        <w:rPr>
          <w:rFonts w:ascii="Times New Roman CYR" w:hAnsi="Times New Roman CYR" w:cs="Times New Roman CYR"/>
        </w:rPr>
        <w:t>. 48538 -5-19-45</w:t>
      </w:r>
    </w:p>
    <w:p w:rsidR="008305AA" w:rsidRDefault="008305AA" w:rsidP="008305AA">
      <w:pPr>
        <w:rPr>
          <w:color w:val="0000FF"/>
          <w:u w:val="single"/>
        </w:rPr>
      </w:pPr>
      <w:r w:rsidRPr="00CB1244">
        <w:t xml:space="preserve">        </w:t>
      </w:r>
      <w:proofErr w:type="gramStart"/>
      <w:r w:rsidRPr="007677D2">
        <w:rPr>
          <w:lang w:val="en-US"/>
        </w:rPr>
        <w:t>e</w:t>
      </w:r>
      <w:r w:rsidRPr="00CB1244">
        <w:t>-</w:t>
      </w:r>
      <w:r w:rsidRPr="007677D2">
        <w:rPr>
          <w:lang w:val="en-US"/>
        </w:rPr>
        <w:t>meal</w:t>
      </w:r>
      <w:proofErr w:type="gramEnd"/>
      <w:r w:rsidRPr="00CB1244">
        <w:t xml:space="preserve">: </w:t>
      </w:r>
      <w:hyperlink r:id="rId6" w:history="1">
        <w:r w:rsidRPr="007677D2">
          <w:rPr>
            <w:color w:val="0000FF"/>
            <w:u w:val="single"/>
            <w:lang w:val="en-US"/>
          </w:rPr>
          <w:t>danono</w:t>
        </w:r>
        <w:r w:rsidRPr="00CB1244">
          <w:rPr>
            <w:color w:val="0000FF"/>
            <w:u w:val="single"/>
          </w:rPr>
          <w:t>@</w:t>
        </w:r>
        <w:r w:rsidRPr="007677D2">
          <w:rPr>
            <w:color w:val="0000FF"/>
            <w:u w:val="single"/>
            <w:lang w:val="en-US"/>
          </w:rPr>
          <w:t>mail</w:t>
        </w:r>
        <w:r w:rsidRPr="00CB1244">
          <w:rPr>
            <w:color w:val="0000FF"/>
            <w:u w:val="single"/>
          </w:rPr>
          <w:t>.</w:t>
        </w:r>
        <w:r w:rsidRPr="007677D2">
          <w:rPr>
            <w:color w:val="0000FF"/>
            <w:u w:val="single"/>
            <w:lang w:val="en-US"/>
          </w:rPr>
          <w:t>ru</w:t>
        </w:r>
      </w:hyperlink>
    </w:p>
    <w:p w:rsidR="008305AA" w:rsidRDefault="008305AA" w:rsidP="008305AA">
      <w:pPr>
        <w:rPr>
          <w:color w:val="0000FF"/>
          <w:u w:val="single"/>
        </w:rPr>
      </w:pPr>
    </w:p>
    <w:p w:rsidR="008305AA" w:rsidRPr="008305AA" w:rsidRDefault="008305AA" w:rsidP="008305AA"/>
    <w:p w:rsidR="00A50142" w:rsidRPr="002B4D93" w:rsidRDefault="00A50142" w:rsidP="00A50142">
      <w:pPr>
        <w:pStyle w:val="1"/>
      </w:pPr>
      <w:bookmarkStart w:id="0" w:name="sub_11002"/>
      <w:r w:rsidRPr="002B4D93">
        <w:t>II. КРАТКАЯ ХАРАКТЕРИСТИКА</w:t>
      </w:r>
      <w:r w:rsidRPr="002B4D93">
        <w:br/>
        <w:t>ДЕЙСТВУЮЩЕГО ПОРЯДКА ПРЕДОСТАВЛЕНИЯ НА ОБЪЕКТЕ УСЛУГ НАСЕЛЕНИЮ</w:t>
      </w:r>
    </w:p>
    <w:bookmarkEnd w:id="0"/>
    <w:p w:rsidR="00A50142" w:rsidRPr="002B4D93" w:rsidRDefault="00A50142" w:rsidP="00A50142"/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r w:rsidRPr="002B4D93">
        <w:rPr>
          <w:rFonts w:ascii="Arial" w:hAnsi="Arial" w:cs="Arial"/>
          <w:sz w:val="22"/>
          <w:szCs w:val="22"/>
        </w:rPr>
        <w:t xml:space="preserve">Сфера деятельности: </w:t>
      </w:r>
      <w:r w:rsidR="00C36F43" w:rsidRPr="00C36F43">
        <w:rPr>
          <w:rFonts w:ascii="Arial" w:hAnsi="Arial" w:cs="Arial"/>
          <w:b/>
          <w:sz w:val="22"/>
          <w:szCs w:val="22"/>
        </w:rPr>
        <w:t>образование</w:t>
      </w:r>
    </w:p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2B4D93">
        <w:rPr>
          <w:rFonts w:ascii="Arial" w:hAnsi="Arial" w:cs="Arial"/>
          <w:sz w:val="22"/>
          <w:szCs w:val="22"/>
        </w:rPr>
        <w:t>Плановая мощность   (посещаемость,   количество   обслуживаемых  в  день,</w:t>
      </w:r>
      <w:proofErr w:type="gramEnd"/>
    </w:p>
    <w:p w:rsidR="00A50142" w:rsidRPr="002B4D93" w:rsidRDefault="00A50142" w:rsidP="00C36F43">
      <w:pPr>
        <w:pStyle w:val="a5"/>
        <w:rPr>
          <w:rFonts w:ascii="Arial" w:hAnsi="Arial" w:cs="Arial"/>
          <w:sz w:val="22"/>
          <w:szCs w:val="22"/>
        </w:rPr>
      </w:pPr>
      <w:r w:rsidRPr="002B4D93">
        <w:rPr>
          <w:rFonts w:ascii="Arial" w:hAnsi="Arial" w:cs="Arial"/>
          <w:sz w:val="22"/>
          <w:szCs w:val="22"/>
        </w:rPr>
        <w:t xml:space="preserve">вместимость, пропускная способность): </w:t>
      </w:r>
      <w:r w:rsidR="00C36F43" w:rsidRPr="00C36F43">
        <w:rPr>
          <w:rFonts w:ascii="Arial" w:hAnsi="Arial" w:cs="Arial"/>
          <w:b/>
          <w:sz w:val="22"/>
          <w:szCs w:val="22"/>
        </w:rPr>
        <w:t>48 человек</w:t>
      </w:r>
    </w:p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2B4D93">
        <w:rPr>
          <w:rFonts w:ascii="Arial" w:hAnsi="Arial" w:cs="Arial"/>
          <w:sz w:val="22"/>
          <w:szCs w:val="22"/>
        </w:rPr>
        <w:t>Форма  оказания  услуг  (на  объекте,  с  длительным пребыванием,  в т.ч.</w:t>
      </w:r>
      <w:proofErr w:type="gramEnd"/>
    </w:p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r w:rsidRPr="002B4D93">
        <w:rPr>
          <w:rFonts w:ascii="Arial" w:hAnsi="Arial" w:cs="Arial"/>
          <w:sz w:val="22"/>
          <w:szCs w:val="22"/>
        </w:rPr>
        <w:t>проживанием,  обеспечение доступа к месту предоставления услуги, на дому,</w:t>
      </w:r>
    </w:p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r w:rsidRPr="002B4D93">
        <w:rPr>
          <w:rFonts w:ascii="Arial" w:hAnsi="Arial" w:cs="Arial"/>
          <w:sz w:val="22"/>
          <w:szCs w:val="22"/>
        </w:rPr>
        <w:t>дистанционно</w:t>
      </w:r>
      <w:r w:rsidR="00C36F43">
        <w:rPr>
          <w:rFonts w:ascii="Arial" w:hAnsi="Arial" w:cs="Arial"/>
          <w:sz w:val="22"/>
          <w:szCs w:val="22"/>
        </w:rPr>
        <w:t xml:space="preserve">): </w:t>
      </w:r>
      <w:r w:rsidR="00C36F43" w:rsidRPr="00C36F43">
        <w:rPr>
          <w:rFonts w:ascii="Arial" w:hAnsi="Arial" w:cs="Arial"/>
          <w:b/>
          <w:sz w:val="22"/>
          <w:szCs w:val="22"/>
        </w:rPr>
        <w:t>на объекте</w:t>
      </w:r>
    </w:p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2B4D93">
        <w:rPr>
          <w:rFonts w:ascii="Arial" w:hAnsi="Arial" w:cs="Arial"/>
          <w:sz w:val="22"/>
          <w:szCs w:val="22"/>
        </w:rPr>
        <w:t>Категории   обслуживаемого   населения   по   возрасту   (дети,  взрослые</w:t>
      </w:r>
      <w:proofErr w:type="gramEnd"/>
    </w:p>
    <w:p w:rsidR="00A50142" w:rsidRPr="00C36F43" w:rsidRDefault="00A50142" w:rsidP="00C36F43">
      <w:pPr>
        <w:pStyle w:val="a5"/>
        <w:rPr>
          <w:rFonts w:ascii="Arial" w:hAnsi="Arial" w:cs="Arial"/>
          <w:b/>
          <w:sz w:val="22"/>
          <w:szCs w:val="22"/>
        </w:rPr>
      </w:pPr>
      <w:r w:rsidRPr="002B4D93">
        <w:rPr>
          <w:rFonts w:ascii="Arial" w:hAnsi="Arial" w:cs="Arial"/>
          <w:sz w:val="22"/>
          <w:szCs w:val="22"/>
        </w:rPr>
        <w:t xml:space="preserve">трудоспособного возраста, пожилые; все возрастные категории): </w:t>
      </w:r>
      <w:r w:rsidR="00C36F43">
        <w:rPr>
          <w:rFonts w:ascii="Arial" w:hAnsi="Arial" w:cs="Arial"/>
          <w:b/>
          <w:sz w:val="22"/>
          <w:szCs w:val="22"/>
        </w:rPr>
        <w:t>дети дошкольного возраста</w:t>
      </w:r>
    </w:p>
    <w:p w:rsidR="00A50142" w:rsidRPr="002B4D93" w:rsidRDefault="00A50142" w:rsidP="00A50142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2B4D93">
        <w:rPr>
          <w:rFonts w:ascii="Arial" w:hAnsi="Arial" w:cs="Arial"/>
          <w:sz w:val="22"/>
          <w:szCs w:val="22"/>
        </w:rPr>
        <w:t xml:space="preserve">Категории   обслуживаемых   инвалидов  (инвалиды  с  нарушениями  </w:t>
      </w:r>
      <w:proofErr w:type="spellStart"/>
      <w:r w:rsidRPr="002B4D93">
        <w:rPr>
          <w:rFonts w:ascii="Arial" w:hAnsi="Arial" w:cs="Arial"/>
          <w:sz w:val="22"/>
          <w:szCs w:val="22"/>
        </w:rPr>
        <w:t>опорно</w:t>
      </w:r>
      <w:proofErr w:type="spellEnd"/>
      <w:r w:rsidRPr="002B4D93">
        <w:rPr>
          <w:rFonts w:ascii="Arial" w:hAnsi="Arial" w:cs="Arial"/>
          <w:sz w:val="22"/>
          <w:szCs w:val="22"/>
        </w:rPr>
        <w:t>-</w:t>
      </w:r>
      <w:proofErr w:type="gramEnd"/>
    </w:p>
    <w:p w:rsidR="00A50142" w:rsidRPr="002B4D93" w:rsidRDefault="00A50142" w:rsidP="00C36F43">
      <w:pPr>
        <w:pStyle w:val="a5"/>
        <w:rPr>
          <w:rFonts w:ascii="Arial" w:hAnsi="Arial" w:cs="Arial"/>
          <w:sz w:val="22"/>
          <w:szCs w:val="22"/>
        </w:rPr>
      </w:pPr>
      <w:r w:rsidRPr="002B4D93">
        <w:rPr>
          <w:rFonts w:ascii="Arial" w:hAnsi="Arial" w:cs="Arial"/>
          <w:sz w:val="22"/>
          <w:szCs w:val="22"/>
        </w:rPr>
        <w:t xml:space="preserve">двигательного аппарата; нарушениями зрения, нарушениями слуха): </w:t>
      </w:r>
    </w:p>
    <w:p w:rsidR="00C36F43" w:rsidRPr="00C36F43" w:rsidRDefault="00C36F43" w:rsidP="00C36F43">
      <w:pPr>
        <w:spacing w:after="160"/>
        <w:ind w:firstLine="0"/>
        <w:rPr>
          <w:b/>
          <w:iCs/>
        </w:rPr>
      </w:pPr>
      <w:r w:rsidRPr="00C36F43">
        <w:rPr>
          <w:b/>
          <w:iCs/>
        </w:rPr>
        <w:t>инвалиды с нарушением зрения; нарушениями слуха.</w:t>
      </w:r>
    </w:p>
    <w:p w:rsidR="00A50142" w:rsidRPr="002B4D93" w:rsidRDefault="00A50142" w:rsidP="00A50142"/>
    <w:p w:rsidR="00A50142" w:rsidRDefault="00A50142" w:rsidP="00A50142">
      <w:pPr>
        <w:pStyle w:val="1"/>
      </w:pPr>
      <w:bookmarkStart w:id="1" w:name="sub_11003"/>
      <w:r>
        <w:t>III. ОЦЕНКА СОСТОЯНИЯ И ИМЕЮЩИХСЯ НЕДОСТАТКОВ В ОБЕСПЕЧЕНИИ УСЛОВИЙ ДОСТУПНОСТИ ДЛЯ ИНВАЛИДОВ ОБЪЕКТА</w:t>
      </w:r>
    </w:p>
    <w:bookmarkEnd w:id="1"/>
    <w:p w:rsidR="00A50142" w:rsidRDefault="00A50142" w:rsidP="00A50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5159"/>
        <w:gridCol w:w="4283"/>
      </w:tblGrid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3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сменные кресла-коляски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адаптированные лифты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поручни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да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пандусы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подъёмные платформы (аппарели)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раздвижные двери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доступные входные группы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частично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доступные санитарно-гигиенические помещения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частично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частично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 - </w:t>
            </w:r>
            <w:r>
              <w:lastRenderedPageBreak/>
              <w:t>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C36F43" w:rsidP="00C36F43">
            <w:pPr>
              <w:pStyle w:val="a4"/>
              <w:jc w:val="center"/>
            </w:pPr>
            <w:r>
              <w:lastRenderedPageBreak/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lastRenderedPageBreak/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иные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A50142" w:rsidP="008E581C">
            <w:pPr>
              <w:pStyle w:val="a4"/>
            </w:pPr>
          </w:p>
        </w:tc>
      </w:tr>
    </w:tbl>
    <w:p w:rsidR="00A50142" w:rsidRDefault="00A50142" w:rsidP="00A50142"/>
    <w:p w:rsidR="00F251D4" w:rsidRPr="00F251D4" w:rsidRDefault="00F251D4" w:rsidP="00A50142"/>
    <w:p w:rsidR="00F251D4" w:rsidRDefault="00F251D4" w:rsidP="00F251D4">
      <w:pPr>
        <w:ind w:left="360"/>
        <w:rPr>
          <w:b/>
          <w:bCs/>
        </w:rPr>
      </w:pPr>
      <w:r w:rsidRPr="00F251D4">
        <w:rPr>
          <w:b/>
          <w:bCs/>
          <w:lang w:val="en-US"/>
        </w:rPr>
        <w:t>IV</w:t>
      </w:r>
      <w:r w:rsidRPr="00F251D4">
        <w:rPr>
          <w:b/>
          <w:bCs/>
        </w:rPr>
        <w:t>. Состояние доступности объекта</w:t>
      </w:r>
    </w:p>
    <w:p w:rsidR="00F251D4" w:rsidRPr="00F251D4" w:rsidRDefault="00F251D4" w:rsidP="00F251D4">
      <w:pPr>
        <w:ind w:left="360"/>
        <w:rPr>
          <w:b/>
          <w:bCs/>
        </w:rPr>
      </w:pPr>
    </w:p>
    <w:p w:rsidR="00F251D4" w:rsidRPr="00F251D4" w:rsidRDefault="00F251D4" w:rsidP="00F251D4">
      <w:pPr>
        <w:ind w:left="360"/>
      </w:pPr>
      <w:r w:rsidRPr="007677D2">
        <w:rPr>
          <w:rFonts w:ascii="Times New Roman CYR" w:hAnsi="Times New Roman CYR" w:cs="Times New Roman CYR"/>
        </w:rPr>
        <w:t xml:space="preserve">- </w:t>
      </w:r>
      <w:r w:rsidRPr="00F251D4">
        <w:t xml:space="preserve">Путь следования к объекту пассажирским транспортом (описать маршрут движения с использованием пассажирского транспорта) – нет. </w:t>
      </w:r>
    </w:p>
    <w:p w:rsidR="00F251D4" w:rsidRPr="00F251D4" w:rsidRDefault="00F251D4" w:rsidP="00F251D4">
      <w:r w:rsidRPr="00F251D4">
        <w:t xml:space="preserve">     -  Наличие адаптированного пассажирского транспорта к объекту – нет. </w:t>
      </w:r>
    </w:p>
    <w:p w:rsidR="00F251D4" w:rsidRPr="00F251D4" w:rsidRDefault="00F251D4" w:rsidP="00F251D4">
      <w:pPr>
        <w:ind w:left="360"/>
      </w:pPr>
      <w:r w:rsidRPr="00F251D4">
        <w:t xml:space="preserve">-Путь к объекту от ближайшей остановки пассажирского транспорта </w:t>
      </w:r>
    </w:p>
    <w:p w:rsidR="00F251D4" w:rsidRPr="00F251D4" w:rsidRDefault="00F251D4" w:rsidP="00F251D4">
      <w:pPr>
        <w:ind w:left="360"/>
      </w:pPr>
      <w:r w:rsidRPr="00F251D4">
        <w:t xml:space="preserve">расстояние составляет </w:t>
      </w:r>
      <w:r w:rsidR="00D954C6">
        <w:t>300</w:t>
      </w:r>
      <w:r w:rsidRPr="00F251D4">
        <w:t xml:space="preserve"> метров</w:t>
      </w:r>
    </w:p>
    <w:p w:rsidR="00F251D4" w:rsidRPr="00F251D4" w:rsidRDefault="00F251D4" w:rsidP="00F251D4">
      <w:pPr>
        <w:ind w:left="360"/>
      </w:pPr>
      <w:r w:rsidRPr="00F251D4">
        <w:t>-Наличие выделенного от проезжей части пешеходного пути – да.</w:t>
      </w:r>
    </w:p>
    <w:p w:rsidR="00F251D4" w:rsidRPr="00F251D4" w:rsidRDefault="00F251D4" w:rsidP="00F251D4">
      <w:pPr>
        <w:ind w:left="360"/>
      </w:pPr>
      <w:r w:rsidRPr="00F251D4">
        <w:t xml:space="preserve">-Перекрестки – нерегулируемые. </w:t>
      </w:r>
    </w:p>
    <w:p w:rsidR="00F251D4" w:rsidRPr="00F251D4" w:rsidRDefault="00F251D4" w:rsidP="00F251D4">
      <w:pPr>
        <w:ind w:left="360"/>
      </w:pPr>
      <w:r w:rsidRPr="00F251D4">
        <w:t>-Информация на пути следования к объекту – визуальная.</w:t>
      </w:r>
    </w:p>
    <w:p w:rsidR="00F251D4" w:rsidRPr="00F251D4" w:rsidRDefault="00CB1244" w:rsidP="00F251D4">
      <w:pPr>
        <w:ind w:left="360"/>
      </w:pPr>
      <w:r>
        <w:t>-Перепады высоты на пути к</w:t>
      </w:r>
      <w:r w:rsidR="00F251D4" w:rsidRPr="00F251D4">
        <w:t xml:space="preserve"> учреждению – имеются, из-за разбитого асфальтного покрытия. Их обустройство для инвалидов на коляске – нет.</w:t>
      </w:r>
    </w:p>
    <w:p w:rsidR="00F251D4" w:rsidRPr="00F251D4" w:rsidRDefault="00F251D4" w:rsidP="00F251D4">
      <w:pPr>
        <w:ind w:left="360"/>
      </w:pPr>
    </w:p>
    <w:p w:rsidR="00F251D4" w:rsidRPr="00F251D4" w:rsidRDefault="00F251D4" w:rsidP="00F251D4">
      <w:pPr>
        <w:ind w:left="360"/>
        <w:rPr>
          <w:b/>
        </w:rPr>
      </w:pPr>
      <w:r w:rsidRPr="00F251D4">
        <w:rPr>
          <w:b/>
          <w:lang w:val="en-US"/>
        </w:rPr>
        <w:t>V</w:t>
      </w:r>
      <w:r w:rsidRPr="00F251D4">
        <w:rPr>
          <w:b/>
        </w:rPr>
        <w:t>. Организация доступности объекта для инвалидов</w:t>
      </w:r>
    </w:p>
    <w:p w:rsidR="00F251D4" w:rsidRPr="00F251D4" w:rsidRDefault="00F251D4" w:rsidP="00F251D4">
      <w:pPr>
        <w:ind w:left="1080"/>
      </w:pPr>
    </w:p>
    <w:tbl>
      <w:tblPr>
        <w:tblW w:w="9829" w:type="dxa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9"/>
        <w:gridCol w:w="4860"/>
      </w:tblGrid>
      <w:tr w:rsidR="00F251D4" w:rsidRPr="00F251D4" w:rsidTr="008E581C">
        <w:trPr>
          <w:trHeight w:val="677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  <w:jc w:val="center"/>
              <w:rPr>
                <w:lang w:val="en-US"/>
              </w:rPr>
            </w:pPr>
            <w:r w:rsidRPr="00F251D4">
              <w:t>Категория инвалида (вид нарушения)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30" w:lineRule="atLeast"/>
              <w:jc w:val="center"/>
            </w:pPr>
            <w:r w:rsidRPr="00F251D4">
              <w:t>Уровень организации доступности объекта (формы обслуживания) &lt;*&gt;</w:t>
            </w:r>
          </w:p>
        </w:tc>
      </w:tr>
      <w:tr w:rsidR="00F251D4" w:rsidRPr="00F251D4" w:rsidTr="008E581C">
        <w:trPr>
          <w:trHeight w:val="446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  <w:jc w:val="center"/>
              <w:rPr>
                <w:lang w:val="en-US"/>
              </w:rPr>
            </w:pPr>
            <w:r w:rsidRPr="00F251D4">
              <w:rPr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  <w:jc w:val="center"/>
              <w:rPr>
                <w:lang w:val="en-US"/>
              </w:rPr>
            </w:pPr>
            <w:r w:rsidRPr="00F251D4">
              <w:rPr>
                <w:lang w:val="en-US"/>
              </w:rPr>
              <w:t>2</w:t>
            </w:r>
          </w:p>
        </w:tc>
      </w:tr>
      <w:tr w:rsidR="00F251D4" w:rsidRPr="00F251D4" w:rsidTr="008E581C">
        <w:trPr>
          <w:trHeight w:val="672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30" w:lineRule="atLeast"/>
            </w:pPr>
            <w:r w:rsidRPr="00F251D4">
              <w:t xml:space="preserve">Все категории инвалидов и другие </w:t>
            </w:r>
            <w:proofErr w:type="spellStart"/>
            <w:r w:rsidRPr="00F251D4">
              <w:t>маломобильные</w:t>
            </w:r>
            <w:proofErr w:type="spellEnd"/>
            <w:r w:rsidRPr="00F251D4">
              <w:t xml:space="preserve"> группы населения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/>
        </w:tc>
      </w:tr>
      <w:tr w:rsidR="00F251D4" w:rsidRPr="00F251D4" w:rsidTr="008E581C">
        <w:trPr>
          <w:trHeight w:val="446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  <w:rPr>
                <w:lang w:val="en-US"/>
              </w:rPr>
            </w:pPr>
            <w:r w:rsidRPr="00F251D4">
              <w:t>в том числе инвалиды: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rPr>
                <w:lang w:val="en-US"/>
              </w:rPr>
            </w:pPr>
          </w:p>
        </w:tc>
      </w:tr>
      <w:tr w:rsidR="00F251D4" w:rsidRPr="00F251D4" w:rsidTr="008E581C">
        <w:trPr>
          <w:trHeight w:val="442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51D4" w:rsidRPr="00F251D4" w:rsidRDefault="00F251D4" w:rsidP="008E581C">
            <w:pPr>
              <w:spacing w:line="200" w:lineRule="atLeast"/>
            </w:pPr>
          </w:p>
          <w:p w:rsidR="00F251D4" w:rsidRPr="00F251D4" w:rsidRDefault="00F251D4" w:rsidP="008E581C">
            <w:pPr>
              <w:spacing w:line="200" w:lineRule="atLeast"/>
            </w:pPr>
            <w:proofErr w:type="gramStart"/>
            <w:r w:rsidRPr="00F251D4">
              <w:t>передвигающиеся</w:t>
            </w:r>
            <w:proofErr w:type="gramEnd"/>
            <w:r w:rsidRPr="00F251D4">
              <w:t xml:space="preserve"> на креслах-колясках (далее - К)</w:t>
            </w:r>
          </w:p>
          <w:p w:rsidR="00F251D4" w:rsidRPr="00F251D4" w:rsidRDefault="00F251D4" w:rsidP="008E581C">
            <w:pPr>
              <w:spacing w:line="200" w:lineRule="atLeast"/>
            </w:pPr>
          </w:p>
          <w:p w:rsidR="00F251D4" w:rsidRPr="00F251D4" w:rsidRDefault="00F251D4" w:rsidP="008E581C">
            <w:pPr>
              <w:spacing w:line="200" w:lineRule="atLeast"/>
            </w:pPr>
          </w:p>
          <w:p w:rsidR="00F251D4" w:rsidRPr="00F251D4" w:rsidRDefault="00F251D4" w:rsidP="008E581C">
            <w:pPr>
              <w:spacing w:line="200" w:lineRule="atLeast"/>
            </w:pP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rPr>
                <w:lang w:val="en-US"/>
              </w:rPr>
            </w:pPr>
            <w:r w:rsidRPr="00F251D4">
              <w:t xml:space="preserve">                            ВНД</w:t>
            </w:r>
          </w:p>
        </w:tc>
      </w:tr>
      <w:tr w:rsidR="00F251D4" w:rsidRPr="00F251D4" w:rsidTr="008E581C">
        <w:trPr>
          <w:trHeight w:val="533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с нарушениями опорно-двигательного аппарата (далее - О)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rPr>
                <w:lang w:val="en-US"/>
              </w:rPr>
            </w:pPr>
            <w:r w:rsidRPr="00F251D4">
              <w:t xml:space="preserve">                            </w:t>
            </w:r>
            <w:r w:rsidR="00CB1244">
              <w:t xml:space="preserve"> </w:t>
            </w:r>
            <w:r w:rsidRPr="00F251D4">
              <w:t xml:space="preserve"> ДУ</w:t>
            </w:r>
          </w:p>
        </w:tc>
      </w:tr>
      <w:tr w:rsidR="00F251D4" w:rsidRPr="00F251D4" w:rsidTr="008E581C">
        <w:trPr>
          <w:trHeight w:val="451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с нарушениями зрения (далее - С)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rPr>
                <w:lang w:val="en-US"/>
              </w:rPr>
            </w:pPr>
            <w:r w:rsidRPr="00F251D4">
              <w:t xml:space="preserve">                              ДУ</w:t>
            </w:r>
          </w:p>
        </w:tc>
      </w:tr>
      <w:tr w:rsidR="00F251D4" w:rsidRPr="00F251D4" w:rsidTr="008E581C">
        <w:trPr>
          <w:trHeight w:val="442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с нарушениями слуха (далее - Г)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rPr>
                <w:lang w:val="en-US"/>
              </w:rPr>
            </w:pPr>
            <w:r w:rsidRPr="00F251D4">
              <w:t xml:space="preserve">                              ДУ</w:t>
            </w:r>
          </w:p>
        </w:tc>
      </w:tr>
      <w:tr w:rsidR="00F251D4" w:rsidRPr="00F251D4" w:rsidTr="008E581C">
        <w:trPr>
          <w:trHeight w:val="456"/>
        </w:trPr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с нарушениями умственного развития (далее - У)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rPr>
                <w:lang w:val="en-US"/>
              </w:rPr>
            </w:pPr>
            <w:r w:rsidRPr="00F251D4">
              <w:t xml:space="preserve">                               ДУ</w:t>
            </w:r>
          </w:p>
        </w:tc>
      </w:tr>
    </w:tbl>
    <w:p w:rsidR="00F251D4" w:rsidRPr="00F251D4" w:rsidRDefault="00F251D4" w:rsidP="00F251D4">
      <w:pPr>
        <w:spacing w:line="226" w:lineRule="atLeast"/>
        <w:rPr>
          <w:i/>
          <w:iCs/>
        </w:rPr>
      </w:pPr>
      <w:r w:rsidRPr="00F251D4">
        <w:t xml:space="preserve">&lt;*&gt; </w:t>
      </w:r>
      <w:r w:rsidRPr="00F251D4">
        <w:rPr>
          <w:i/>
          <w:iCs/>
        </w:rPr>
        <w:t xml:space="preserve">Указывается один из уровней организации доступности объекта для инвалидов и других </w:t>
      </w:r>
      <w:proofErr w:type="spellStart"/>
      <w:r w:rsidRPr="00F251D4">
        <w:rPr>
          <w:i/>
          <w:iCs/>
        </w:rPr>
        <w:t>маломобильных</w:t>
      </w:r>
      <w:proofErr w:type="spellEnd"/>
      <w:r w:rsidRPr="00F251D4">
        <w:rPr>
          <w:i/>
          <w:iCs/>
        </w:rPr>
        <w:t xml:space="preserve"> групп населения:</w:t>
      </w:r>
    </w:p>
    <w:p w:rsidR="00F251D4" w:rsidRPr="00F251D4" w:rsidRDefault="00F251D4" w:rsidP="00F251D4">
      <w:pPr>
        <w:spacing w:line="226" w:lineRule="atLeast"/>
        <w:rPr>
          <w:i/>
          <w:iCs/>
        </w:rPr>
      </w:pPr>
      <w:r w:rsidRPr="00F251D4">
        <w:rPr>
          <w:i/>
          <w:iCs/>
        </w:rPr>
        <w:t>А - доступность всех зон и помещений универсальная, объект доступен полностью;</w:t>
      </w:r>
    </w:p>
    <w:p w:rsidR="00F251D4" w:rsidRPr="00F251D4" w:rsidRDefault="00F251D4" w:rsidP="00F251D4">
      <w:pPr>
        <w:spacing w:line="226" w:lineRule="atLeast"/>
        <w:rPr>
          <w:i/>
          <w:iCs/>
        </w:rPr>
      </w:pPr>
      <w:proofErr w:type="gramStart"/>
      <w:r w:rsidRPr="00F251D4">
        <w:rPr>
          <w:i/>
          <w:iCs/>
        </w:rPr>
        <w:t>Б</w:t>
      </w:r>
      <w:proofErr w:type="gramEnd"/>
      <w:r w:rsidRPr="00F251D4">
        <w:rPr>
          <w:i/>
          <w:iCs/>
        </w:rPr>
        <w:t xml:space="preserve"> - доступны специально выделенные участки и помещения;</w:t>
      </w:r>
    </w:p>
    <w:p w:rsidR="00F251D4" w:rsidRPr="00F251D4" w:rsidRDefault="00F251D4" w:rsidP="00F251D4">
      <w:pPr>
        <w:spacing w:line="226" w:lineRule="atLeast"/>
        <w:rPr>
          <w:i/>
          <w:iCs/>
        </w:rPr>
      </w:pPr>
      <w:r w:rsidRPr="00F251D4">
        <w:rPr>
          <w:i/>
          <w:iCs/>
        </w:rPr>
        <w:lastRenderedPageBreak/>
        <w:t>ДУ - доступность условная, требуется дополнительная помощь сотрудника</w:t>
      </w:r>
    </w:p>
    <w:p w:rsidR="00F251D4" w:rsidRPr="00F251D4" w:rsidRDefault="00F251D4" w:rsidP="00F251D4">
      <w:pPr>
        <w:spacing w:line="226" w:lineRule="atLeast"/>
        <w:rPr>
          <w:i/>
          <w:iCs/>
        </w:rPr>
      </w:pPr>
      <w:r w:rsidRPr="00F251D4">
        <w:rPr>
          <w:i/>
          <w:iCs/>
        </w:rPr>
        <w:t>соответствующей организации; услуги предоставляются на дому, дистанционно;</w:t>
      </w:r>
    </w:p>
    <w:p w:rsidR="00F251D4" w:rsidRPr="00F251D4" w:rsidRDefault="00F251D4" w:rsidP="00F251D4">
      <w:pPr>
        <w:spacing w:after="201" w:line="226" w:lineRule="atLeast"/>
        <w:rPr>
          <w:i/>
          <w:iCs/>
        </w:rPr>
      </w:pPr>
      <w:r w:rsidRPr="00F251D4">
        <w:rPr>
          <w:i/>
          <w:iCs/>
        </w:rPr>
        <w:t xml:space="preserve">ВНД - не организована доступность объекта. </w:t>
      </w:r>
    </w:p>
    <w:p w:rsidR="00F251D4" w:rsidRPr="00F251D4" w:rsidRDefault="00F251D4" w:rsidP="00F251D4">
      <w:pPr>
        <w:spacing w:line="200" w:lineRule="atLeast"/>
        <w:ind w:left="-76"/>
        <w:rPr>
          <w:b/>
        </w:rPr>
      </w:pPr>
      <w:r w:rsidRPr="00F251D4">
        <w:rPr>
          <w:b/>
          <w:lang w:val="en-US"/>
        </w:rPr>
        <w:t>VI</w:t>
      </w:r>
      <w:r w:rsidRPr="00F251D4">
        <w:rPr>
          <w:b/>
        </w:rPr>
        <w:t>. Состояние доступности основных структурно-функциональных зон</w:t>
      </w:r>
    </w:p>
    <w:p w:rsidR="00F251D4" w:rsidRPr="00F251D4" w:rsidRDefault="00F251D4" w:rsidP="00F251D4">
      <w:pPr>
        <w:spacing w:line="200" w:lineRule="atLeast"/>
        <w:ind w:left="1600"/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3"/>
        <w:gridCol w:w="3982"/>
      </w:tblGrid>
      <w:tr w:rsidR="00F251D4" w:rsidRPr="00F251D4" w:rsidTr="008E581C">
        <w:trPr>
          <w:trHeight w:val="907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F251D4" w:rsidRPr="00F251D4" w:rsidRDefault="00F251D4" w:rsidP="008E581C">
            <w:pPr>
              <w:spacing w:line="200" w:lineRule="atLeast"/>
              <w:jc w:val="center"/>
              <w:rPr>
                <w:lang w:val="en-US"/>
              </w:rPr>
            </w:pPr>
            <w:r w:rsidRPr="00F251D4">
              <w:t>Основные структурно-функциональные зоны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jc w:val="center"/>
            </w:pPr>
            <w:r w:rsidRPr="00F251D4">
              <w:t>Уровень доступности объекта, в том числе для основных категорий инвалидов &lt;**&gt;</w:t>
            </w:r>
          </w:p>
        </w:tc>
      </w:tr>
      <w:tr w:rsidR="00F251D4" w:rsidRPr="00F251D4" w:rsidTr="008E581C">
        <w:trPr>
          <w:trHeight w:val="446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Территория, прилегающая к зданию (участок)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ДУ</w:t>
            </w:r>
          </w:p>
        </w:tc>
      </w:tr>
      <w:tr w:rsidR="00F251D4" w:rsidRPr="00F251D4" w:rsidTr="008E581C">
        <w:trPr>
          <w:trHeight w:val="442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  <w:rPr>
                <w:lang w:val="en-US"/>
              </w:rPr>
            </w:pPr>
            <w:r w:rsidRPr="00F251D4">
              <w:t>Вход (входы) в здание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ДУ</w:t>
            </w:r>
          </w:p>
        </w:tc>
      </w:tr>
      <w:tr w:rsidR="00F251D4" w:rsidRPr="00F251D4" w:rsidTr="008E581C">
        <w:trPr>
          <w:trHeight w:val="768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26" w:lineRule="atLeast"/>
            </w:pPr>
            <w:r w:rsidRPr="00F251D4">
              <w:t>Путь (пути) движения внутри здания (в том числе пути эвакуации)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</w:pPr>
            <w:r w:rsidRPr="00F251D4">
              <w:t>ДЧ-И-С</w:t>
            </w:r>
          </w:p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ДЧ-И-Г</w:t>
            </w:r>
          </w:p>
        </w:tc>
      </w:tr>
      <w:tr w:rsidR="00F251D4" w:rsidRPr="00F251D4" w:rsidTr="008E581C">
        <w:trPr>
          <w:trHeight w:val="851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r w:rsidRPr="00F251D4">
              <w:t>Зона целевого назначения здания (целевого посещения объекта)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</w:pPr>
            <w:r w:rsidRPr="00F251D4">
              <w:t>ДЧ-И-С</w:t>
            </w:r>
          </w:p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ДЧ-И-Г</w:t>
            </w:r>
          </w:p>
        </w:tc>
      </w:tr>
      <w:tr w:rsidR="00F251D4" w:rsidRPr="00F251D4" w:rsidTr="008E581C">
        <w:trPr>
          <w:trHeight w:val="848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  <w:rPr>
                <w:lang w:val="en-US"/>
              </w:rPr>
            </w:pPr>
            <w:r w:rsidRPr="00F251D4">
              <w:t>Санитарно-гигиенические помещения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</w:pPr>
            <w:r w:rsidRPr="00F251D4">
              <w:t>ДЧ-И-С</w:t>
            </w:r>
          </w:p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ДЧ-И-Г</w:t>
            </w:r>
          </w:p>
        </w:tc>
      </w:tr>
      <w:tr w:rsidR="00F251D4" w:rsidRPr="00F251D4" w:rsidTr="008E581C">
        <w:trPr>
          <w:trHeight w:val="446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Система информации и связи (на всех зонах)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ДУ</w:t>
            </w:r>
          </w:p>
        </w:tc>
      </w:tr>
      <w:tr w:rsidR="00F251D4" w:rsidRPr="00F251D4" w:rsidTr="008E581C">
        <w:trPr>
          <w:trHeight w:val="456"/>
        </w:trPr>
        <w:tc>
          <w:tcPr>
            <w:tcW w:w="6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251D4" w:rsidRPr="00F251D4" w:rsidRDefault="00F251D4" w:rsidP="008E581C">
            <w:pPr>
              <w:spacing w:line="200" w:lineRule="atLeast"/>
            </w:pPr>
            <w:r w:rsidRPr="00F251D4">
              <w:t>Пути движения к объекту (от остановки транспорта)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251D4" w:rsidRPr="00F251D4" w:rsidRDefault="00F251D4" w:rsidP="008E581C">
            <w:pPr>
              <w:jc w:val="center"/>
              <w:rPr>
                <w:lang w:val="en-US"/>
              </w:rPr>
            </w:pPr>
            <w:r w:rsidRPr="00F251D4">
              <w:t>ДУ</w:t>
            </w:r>
          </w:p>
        </w:tc>
      </w:tr>
    </w:tbl>
    <w:p w:rsidR="00F251D4" w:rsidRPr="00F251D4" w:rsidRDefault="00F251D4" w:rsidP="00F251D4">
      <w:pPr>
        <w:spacing w:line="230" w:lineRule="atLeast"/>
        <w:rPr>
          <w:i/>
          <w:iCs/>
        </w:rPr>
      </w:pPr>
      <w:r w:rsidRPr="00F251D4">
        <w:rPr>
          <w:i/>
          <w:iCs/>
        </w:rPr>
        <w:t>&lt;**&gt; Указывается один из уровней доступности объекта, в том числе для основных категорий инвалидов:</w:t>
      </w:r>
    </w:p>
    <w:p w:rsidR="00F251D4" w:rsidRPr="00F251D4" w:rsidRDefault="00F251D4" w:rsidP="00F251D4">
      <w:pPr>
        <w:spacing w:line="230" w:lineRule="atLeast"/>
        <w:rPr>
          <w:i/>
          <w:iCs/>
        </w:rPr>
      </w:pPr>
      <w:r w:rsidRPr="00F251D4">
        <w:rPr>
          <w:i/>
          <w:iCs/>
        </w:rPr>
        <w:t xml:space="preserve">ДП-В - </w:t>
      </w:r>
      <w:proofErr w:type="gramStart"/>
      <w:r w:rsidRPr="00F251D4">
        <w:rPr>
          <w:i/>
          <w:iCs/>
        </w:rPr>
        <w:t>доступен</w:t>
      </w:r>
      <w:proofErr w:type="gramEnd"/>
      <w:r w:rsidRPr="00F251D4">
        <w:rPr>
          <w:i/>
          <w:iCs/>
        </w:rPr>
        <w:t xml:space="preserve"> полностью всем;</w:t>
      </w:r>
    </w:p>
    <w:p w:rsidR="00F251D4" w:rsidRPr="00F251D4" w:rsidRDefault="00F251D4" w:rsidP="00F251D4">
      <w:pPr>
        <w:spacing w:line="230" w:lineRule="atLeast"/>
        <w:rPr>
          <w:i/>
          <w:iCs/>
        </w:rPr>
      </w:pPr>
      <w:r w:rsidRPr="00F251D4">
        <w:rPr>
          <w:i/>
          <w:iCs/>
        </w:rPr>
        <w:t xml:space="preserve">ДП-И (К, О, С, Г, У) - </w:t>
      </w:r>
      <w:proofErr w:type="gramStart"/>
      <w:r w:rsidRPr="00F251D4">
        <w:rPr>
          <w:i/>
          <w:iCs/>
        </w:rPr>
        <w:t>доступен</w:t>
      </w:r>
      <w:proofErr w:type="gramEnd"/>
      <w:r w:rsidRPr="00F251D4">
        <w:rPr>
          <w:i/>
          <w:iCs/>
        </w:rPr>
        <w:t xml:space="preserve"> полностью избирательно (указать категории инвалидов);</w:t>
      </w:r>
    </w:p>
    <w:p w:rsidR="00F251D4" w:rsidRPr="00F251D4" w:rsidRDefault="00F251D4" w:rsidP="00F251D4">
      <w:pPr>
        <w:spacing w:line="230" w:lineRule="atLeast"/>
        <w:rPr>
          <w:i/>
          <w:iCs/>
        </w:rPr>
      </w:pPr>
      <w:r w:rsidRPr="00F251D4">
        <w:rPr>
          <w:i/>
          <w:iCs/>
        </w:rPr>
        <w:t xml:space="preserve">ДЧ-В - </w:t>
      </w:r>
      <w:proofErr w:type="gramStart"/>
      <w:r w:rsidRPr="00F251D4">
        <w:rPr>
          <w:i/>
          <w:iCs/>
        </w:rPr>
        <w:t>доступен</w:t>
      </w:r>
      <w:proofErr w:type="gramEnd"/>
      <w:r w:rsidRPr="00F251D4">
        <w:rPr>
          <w:i/>
          <w:iCs/>
        </w:rPr>
        <w:t xml:space="preserve"> частично всем;</w:t>
      </w:r>
    </w:p>
    <w:p w:rsidR="00F251D4" w:rsidRPr="00F251D4" w:rsidRDefault="00F251D4" w:rsidP="00F251D4">
      <w:pPr>
        <w:spacing w:line="230" w:lineRule="atLeast"/>
        <w:rPr>
          <w:i/>
          <w:iCs/>
        </w:rPr>
      </w:pPr>
      <w:r w:rsidRPr="00F251D4">
        <w:rPr>
          <w:i/>
          <w:iCs/>
        </w:rPr>
        <w:t xml:space="preserve">ДЧ-И (К, О, С, Г, У) - </w:t>
      </w:r>
      <w:proofErr w:type="gramStart"/>
      <w:r w:rsidRPr="00F251D4">
        <w:rPr>
          <w:i/>
          <w:iCs/>
        </w:rPr>
        <w:t>доступен</w:t>
      </w:r>
      <w:proofErr w:type="gramEnd"/>
      <w:r w:rsidRPr="00F251D4">
        <w:rPr>
          <w:i/>
          <w:iCs/>
        </w:rPr>
        <w:t xml:space="preserve"> частично избирательно (указать категории инвалидов);</w:t>
      </w:r>
    </w:p>
    <w:p w:rsidR="00F251D4" w:rsidRPr="00F251D4" w:rsidRDefault="00F251D4" w:rsidP="00F251D4">
      <w:pPr>
        <w:spacing w:line="230" w:lineRule="atLeast"/>
        <w:rPr>
          <w:i/>
          <w:iCs/>
        </w:rPr>
      </w:pPr>
      <w:r w:rsidRPr="00F251D4">
        <w:rPr>
          <w:i/>
          <w:iCs/>
        </w:rPr>
        <w:t>ДУ - доступен условно;</w:t>
      </w:r>
    </w:p>
    <w:p w:rsidR="00F251D4" w:rsidRPr="00F251D4" w:rsidRDefault="00F251D4" w:rsidP="00F251D4">
      <w:pPr>
        <w:spacing w:after="212" w:line="230" w:lineRule="atLeast"/>
        <w:rPr>
          <w:i/>
          <w:iCs/>
        </w:rPr>
      </w:pPr>
      <w:r w:rsidRPr="00F251D4">
        <w:rPr>
          <w:i/>
          <w:iCs/>
        </w:rPr>
        <w:t>ВНД - временно недоступен.</w:t>
      </w:r>
    </w:p>
    <w:p w:rsidR="00F251D4" w:rsidRPr="00F251D4" w:rsidRDefault="00F251D4" w:rsidP="00F251D4">
      <w:pPr>
        <w:ind w:left="-76"/>
        <w:rPr>
          <w:b/>
          <w:bCs/>
        </w:rPr>
      </w:pPr>
      <w:r w:rsidRPr="00F251D4">
        <w:t xml:space="preserve">Итоговое заключение о состоянии доступности объекта – </w:t>
      </w:r>
      <w:proofErr w:type="gramStart"/>
      <w:r w:rsidRPr="00F251D4">
        <w:rPr>
          <w:b/>
          <w:bCs/>
        </w:rPr>
        <w:t>доступен</w:t>
      </w:r>
      <w:proofErr w:type="gramEnd"/>
      <w:r w:rsidRPr="00F251D4">
        <w:rPr>
          <w:b/>
          <w:bCs/>
        </w:rPr>
        <w:t xml:space="preserve"> условно.</w:t>
      </w:r>
    </w:p>
    <w:p w:rsidR="00F251D4" w:rsidRPr="00F251D4" w:rsidRDefault="00F251D4" w:rsidP="00F251D4">
      <w:pPr>
        <w:ind w:left="-76"/>
      </w:pPr>
    </w:p>
    <w:p w:rsidR="00F251D4" w:rsidRPr="00F251D4" w:rsidRDefault="00F251D4" w:rsidP="00F251D4">
      <w:pPr>
        <w:ind w:left="-180"/>
      </w:pPr>
      <w:r w:rsidRPr="00F251D4">
        <w:t>Территория, прилегающая к зданию доступна для всех категорий инвалидов, вход в здание возможен для всех, кроме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</w:t>
      </w:r>
      <w:r>
        <w:t>лета</w:t>
      </w:r>
      <w:r w:rsidRPr="00F251D4">
        <w:t xml:space="preserve"> и отсутствие пандусов, делает это невозможным. Зоны целевого назначения, в данном случае это групповые помещения находятся в полной доступности  первого этажа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категорий инвалидов, кроме тех, которые передвигаются на креслах-каталках. </w:t>
      </w:r>
    </w:p>
    <w:p w:rsidR="00F251D4" w:rsidRPr="00F251D4" w:rsidRDefault="00F251D4" w:rsidP="00A50142"/>
    <w:p w:rsidR="00F251D4" w:rsidRDefault="00F251D4" w:rsidP="00A50142"/>
    <w:p w:rsidR="00A50142" w:rsidRDefault="00A50142" w:rsidP="00A50142">
      <w:pPr>
        <w:pStyle w:val="1"/>
      </w:pPr>
      <w:bookmarkStart w:id="2" w:name="sub_11004"/>
      <w:r>
        <w:t>V</w:t>
      </w:r>
      <w:r w:rsidR="00D954C6">
        <w:rPr>
          <w:lang w:val="en-US"/>
        </w:rPr>
        <w:t>II</w:t>
      </w:r>
      <w:r>
        <w:t xml:space="preserve">. ОЦЕНКА СОСТОЯНИЯ И ИМЕЮЩИХСЯ НЕДОСТАТКОВ В ОБЕСПЕЧЕНИИ </w:t>
      </w:r>
      <w:r>
        <w:lastRenderedPageBreak/>
        <w:t>УСЛОВИЙ ДОСТУПНОСТИ ДЛЯ ИНВАЛИДОВ ПРЕДОСТАВЛЯЕМЫХ УСЛУГ</w:t>
      </w:r>
    </w:p>
    <w:bookmarkEnd w:id="2"/>
    <w:p w:rsidR="00A50142" w:rsidRDefault="00A50142" w:rsidP="00A50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5745"/>
        <w:gridCol w:w="3752"/>
      </w:tblGrid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3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частично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да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да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да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да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022B56" w:rsidP="00022B56">
            <w:pPr>
              <w:pStyle w:val="a4"/>
              <w:jc w:val="center"/>
            </w:pPr>
            <w:r>
              <w:t>нет</w:t>
            </w:r>
          </w:p>
        </w:tc>
      </w:tr>
      <w:tr w:rsidR="00A50142" w:rsidTr="008E581C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4"/>
              <w:jc w:val="center"/>
            </w:pPr>
            <w: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42" w:rsidRDefault="00A50142" w:rsidP="008E581C">
            <w:pPr>
              <w:pStyle w:val="a6"/>
            </w:pPr>
            <w:r>
              <w:t>иные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42" w:rsidRDefault="00A50142" w:rsidP="008E581C">
            <w:pPr>
              <w:pStyle w:val="a4"/>
            </w:pPr>
          </w:p>
        </w:tc>
      </w:tr>
    </w:tbl>
    <w:p w:rsidR="00A50142" w:rsidRDefault="00A50142" w:rsidP="00A50142"/>
    <w:p w:rsidR="007C0BDD" w:rsidRDefault="007C0BDD" w:rsidP="00A50142"/>
    <w:p w:rsidR="007C0BDD" w:rsidRPr="00D954C6" w:rsidRDefault="00D954C6" w:rsidP="007C0BDD">
      <w:pPr>
        <w:jc w:val="center"/>
        <w:rPr>
          <w:b/>
        </w:rPr>
      </w:pPr>
      <w:r w:rsidRPr="00D954C6">
        <w:rPr>
          <w:b/>
          <w:lang w:val="en-US"/>
        </w:rPr>
        <w:t>VIII</w:t>
      </w:r>
      <w:r w:rsidR="007C0BDD" w:rsidRPr="00D954C6">
        <w:rPr>
          <w:b/>
        </w:rPr>
        <w:t xml:space="preserve">. Управленческие решения </w:t>
      </w:r>
    </w:p>
    <w:p w:rsidR="007C0BDD" w:rsidRPr="00D954C6" w:rsidRDefault="007C0BDD" w:rsidP="007C0BDD">
      <w:pPr>
        <w:tabs>
          <w:tab w:val="left" w:pos="8565"/>
        </w:tabs>
        <w:ind w:firstLine="0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7C0BDD" w:rsidRPr="00D954C6" w:rsidTr="00591815">
        <w:trPr>
          <w:trHeight w:val="623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№</w:t>
            </w:r>
          </w:p>
        </w:tc>
        <w:tc>
          <w:tcPr>
            <w:tcW w:w="6095" w:type="dxa"/>
          </w:tcPr>
          <w:p w:rsidR="007C0BDD" w:rsidRPr="00D954C6" w:rsidRDefault="007C0BDD" w:rsidP="00591815">
            <w:pPr>
              <w:jc w:val="center"/>
            </w:pPr>
            <w:r w:rsidRPr="00D954C6"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7C0BDD" w:rsidRPr="00D954C6" w:rsidRDefault="007C0BDD" w:rsidP="00591815">
            <w:pPr>
              <w:jc w:val="center"/>
            </w:pPr>
            <w:r w:rsidRPr="00D954C6">
              <w:t>Рекомендации по адаптации объекта</w:t>
            </w:r>
          </w:p>
          <w:p w:rsidR="007C0BDD" w:rsidRPr="00D954C6" w:rsidRDefault="007C0BDD" w:rsidP="00591815">
            <w:pPr>
              <w:jc w:val="center"/>
            </w:pPr>
            <w:r w:rsidRPr="00D954C6">
              <w:t>(</w:t>
            </w:r>
            <w:r w:rsidRPr="00D954C6">
              <w:rPr>
                <w:i/>
              </w:rPr>
              <w:t>вид работы</w:t>
            </w:r>
            <w:r w:rsidRPr="00D954C6">
              <w:t>)</w:t>
            </w:r>
            <w:r w:rsidRPr="00D954C6">
              <w:rPr>
                <w:i/>
              </w:rPr>
              <w:t>*</w:t>
            </w: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1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C0BDD" w:rsidRPr="00D954C6" w:rsidRDefault="007C0BDD" w:rsidP="007C0BDD">
            <w:r w:rsidRPr="00D954C6">
              <w:t xml:space="preserve">Необходим ремонт асфальтового покрытия; Установка рельефных и силуэтных указателей. </w:t>
            </w:r>
          </w:p>
          <w:p w:rsidR="007C0BDD" w:rsidRPr="00D954C6" w:rsidRDefault="007C0BDD" w:rsidP="007C0BDD">
            <w:pPr>
              <w:ind w:firstLine="426"/>
            </w:pPr>
            <w:r w:rsidRPr="00D954C6">
              <w:t>При наличии финансирования.</w:t>
            </w: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2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Вход (входы) в здание</w:t>
            </w:r>
          </w:p>
        </w:tc>
        <w:tc>
          <w:tcPr>
            <w:tcW w:w="4252" w:type="dxa"/>
          </w:tcPr>
          <w:p w:rsidR="007C0BDD" w:rsidRPr="00D954C6" w:rsidRDefault="007C0BDD" w:rsidP="00524027">
            <w:r w:rsidRPr="00D954C6">
              <w:t xml:space="preserve">Установка звуковых, визуальных и тактильных ориентиров. </w:t>
            </w:r>
          </w:p>
          <w:p w:rsidR="007C0BDD" w:rsidRPr="00D954C6" w:rsidRDefault="007C0BDD" w:rsidP="00524027">
            <w:r w:rsidRPr="00D954C6">
              <w:t xml:space="preserve">Оформление входных и выходных полотен дверей разными цветами. </w:t>
            </w:r>
          </w:p>
          <w:p w:rsidR="007C0BDD" w:rsidRPr="00D954C6" w:rsidRDefault="007C0BDD" w:rsidP="00524027">
            <w:r w:rsidRPr="00D954C6">
              <w:t>Монтаж пандусов,</w:t>
            </w:r>
          </w:p>
          <w:p w:rsidR="007C0BDD" w:rsidRPr="00D954C6" w:rsidRDefault="007C0BDD" w:rsidP="00524027">
            <w:r w:rsidRPr="00D954C6">
              <w:t>установка плавных доводчиков.</w:t>
            </w:r>
          </w:p>
          <w:p w:rsidR="00524027" w:rsidRPr="00D954C6" w:rsidRDefault="00524027" w:rsidP="00524027">
            <w:r w:rsidRPr="00D954C6">
              <w:t>Установка кнопки вызова персонала для инвалидов-колясочников с целью оказания им помощи при въезде в здание.</w:t>
            </w:r>
          </w:p>
          <w:p w:rsidR="007C0BDD" w:rsidRPr="00D954C6" w:rsidRDefault="00524027" w:rsidP="00524027">
            <w:r w:rsidRPr="00D954C6">
              <w:t>При наличии финансирования.</w:t>
            </w: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3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524027" w:rsidRPr="00D954C6" w:rsidRDefault="00524027" w:rsidP="00524027">
            <w:proofErr w:type="gramStart"/>
            <w:r w:rsidRPr="00D954C6">
              <w:t>Увеличении</w:t>
            </w:r>
            <w:proofErr w:type="gramEnd"/>
            <w:r w:rsidRPr="00D954C6">
              <w:t xml:space="preserve"> проемов дверных проходов,</w:t>
            </w:r>
          </w:p>
          <w:p w:rsidR="00524027" w:rsidRPr="00D954C6" w:rsidRDefault="00524027" w:rsidP="00524027">
            <w:r w:rsidRPr="00D954C6">
              <w:t>ликвидация порогов.</w:t>
            </w:r>
          </w:p>
          <w:p w:rsidR="00524027" w:rsidRPr="00D954C6" w:rsidRDefault="00524027" w:rsidP="00524027">
            <w:r w:rsidRPr="00D954C6">
              <w:t xml:space="preserve">Оснащение дверей яркой маркировкой на высоте 1,5 м.  от пола.  </w:t>
            </w:r>
          </w:p>
          <w:p w:rsidR="00524027" w:rsidRPr="00D954C6" w:rsidRDefault="00524027" w:rsidP="00524027">
            <w:r w:rsidRPr="00D954C6">
              <w:t xml:space="preserve">Обозначение первой и последней ступени (где есть ступеньки) контрастной окраской.   </w:t>
            </w:r>
          </w:p>
          <w:p w:rsidR="00524027" w:rsidRPr="00D954C6" w:rsidRDefault="00524027" w:rsidP="00524027">
            <w:r w:rsidRPr="00D954C6">
              <w:t xml:space="preserve">Установка звуковых, визуальных и тактильных ориентиров. </w:t>
            </w:r>
          </w:p>
          <w:p w:rsidR="00524027" w:rsidRPr="00D954C6" w:rsidRDefault="00524027" w:rsidP="00524027">
            <w:r w:rsidRPr="00D954C6">
              <w:t>При наличии финансирования.</w:t>
            </w:r>
          </w:p>
          <w:p w:rsidR="007C0BDD" w:rsidRPr="00D954C6" w:rsidRDefault="007C0BDD" w:rsidP="00591815">
            <w:pPr>
              <w:ind w:firstLine="426"/>
            </w:pP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4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524027" w:rsidRPr="00D954C6" w:rsidRDefault="00524027" w:rsidP="00524027">
            <w:pPr>
              <w:jc w:val="center"/>
            </w:pPr>
            <w:proofErr w:type="gramStart"/>
            <w:r w:rsidRPr="00D954C6">
              <w:t>Увеличении</w:t>
            </w:r>
            <w:proofErr w:type="gramEnd"/>
            <w:r w:rsidRPr="00D954C6">
              <w:t xml:space="preserve"> проемов дверных проходов. Ликвидация порогов.</w:t>
            </w:r>
          </w:p>
          <w:p w:rsidR="007C0BDD" w:rsidRPr="00D954C6" w:rsidRDefault="00524027" w:rsidP="00524027">
            <w:r w:rsidRPr="00D954C6">
              <w:t xml:space="preserve">Установка звуковых, визуальных и тактильных </w:t>
            </w:r>
            <w:r w:rsidRPr="00D954C6">
              <w:lastRenderedPageBreak/>
              <w:t>ориентиров. Установка поручней по периметру групповых помещений. При наличии финансирования.</w:t>
            </w: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lastRenderedPageBreak/>
              <w:t>5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Санитарно-гигиенические помещения</w:t>
            </w:r>
          </w:p>
        </w:tc>
        <w:tc>
          <w:tcPr>
            <w:tcW w:w="4252" w:type="dxa"/>
          </w:tcPr>
          <w:p w:rsidR="00524027" w:rsidRPr="00D954C6" w:rsidRDefault="00524027" w:rsidP="00524027">
            <w:r w:rsidRPr="00D954C6">
              <w:t>Установка поручней по боковым сторонам помещения. Установка рельефных и цветовых опознавательных знаков.</w:t>
            </w:r>
          </w:p>
          <w:p w:rsidR="00524027" w:rsidRPr="00D954C6" w:rsidRDefault="00524027" w:rsidP="00524027">
            <w:r w:rsidRPr="00D954C6">
              <w:t xml:space="preserve">При наличии финансирования. </w:t>
            </w:r>
          </w:p>
          <w:p w:rsidR="007C0BDD" w:rsidRPr="00D954C6" w:rsidRDefault="007C0BDD" w:rsidP="00591815">
            <w:pPr>
              <w:ind w:firstLine="426"/>
            </w:pP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6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F3366C" w:rsidRPr="00D954C6" w:rsidRDefault="00F3366C" w:rsidP="00F3366C">
            <w:r w:rsidRPr="00D954C6">
              <w:t xml:space="preserve">Обеспечение радиосвязи, </w:t>
            </w:r>
            <w:proofErr w:type="spellStart"/>
            <w:r w:rsidRPr="00D954C6">
              <w:t>домофона</w:t>
            </w:r>
            <w:proofErr w:type="spellEnd"/>
            <w:r w:rsidRPr="00D954C6">
              <w:t xml:space="preserve"> на групповых и административных дверях.</w:t>
            </w:r>
          </w:p>
          <w:p w:rsidR="007C0BDD" w:rsidRPr="00D954C6" w:rsidRDefault="00F3366C" w:rsidP="00F3366C">
            <w:r w:rsidRPr="00D954C6">
              <w:t xml:space="preserve">При наличии финансирования. </w:t>
            </w: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jc w:val="center"/>
            </w:pPr>
            <w:r w:rsidRPr="00D954C6">
              <w:t>7</w:t>
            </w:r>
          </w:p>
        </w:tc>
        <w:tc>
          <w:tcPr>
            <w:tcW w:w="6095" w:type="dxa"/>
          </w:tcPr>
          <w:p w:rsidR="007C0BDD" w:rsidRPr="00D954C6" w:rsidRDefault="007C0BDD" w:rsidP="00591815">
            <w:r w:rsidRPr="00D954C6"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F3366C" w:rsidRPr="00D954C6" w:rsidRDefault="00F3366C" w:rsidP="00F3366C">
            <w:r w:rsidRPr="00D954C6">
              <w:t>Асфальтирование прилегающей территории.</w:t>
            </w:r>
          </w:p>
          <w:p w:rsidR="007C0BDD" w:rsidRPr="00D954C6" w:rsidRDefault="00F3366C" w:rsidP="00F3366C">
            <w:pPr>
              <w:ind w:firstLine="426"/>
            </w:pPr>
            <w:r w:rsidRPr="00D954C6">
              <w:t>При наличии финансирования</w:t>
            </w:r>
          </w:p>
        </w:tc>
      </w:tr>
      <w:tr w:rsidR="007C0BDD" w:rsidRPr="00D954C6" w:rsidTr="00591815">
        <w:trPr>
          <w:trHeight w:val="276"/>
        </w:trPr>
        <w:tc>
          <w:tcPr>
            <w:tcW w:w="426" w:type="dxa"/>
          </w:tcPr>
          <w:p w:rsidR="007C0BDD" w:rsidRPr="00D954C6" w:rsidRDefault="007C0BDD" w:rsidP="00591815">
            <w:pPr>
              <w:ind w:firstLine="426"/>
              <w:jc w:val="center"/>
            </w:pPr>
            <w:r w:rsidRPr="00D954C6">
              <w:t>8</w:t>
            </w:r>
          </w:p>
        </w:tc>
        <w:tc>
          <w:tcPr>
            <w:tcW w:w="6095" w:type="dxa"/>
          </w:tcPr>
          <w:p w:rsidR="007C0BDD" w:rsidRPr="00D954C6" w:rsidRDefault="007C0BDD" w:rsidP="00591815">
            <w:pPr>
              <w:ind w:firstLine="426"/>
            </w:pPr>
            <w:r w:rsidRPr="00D954C6">
              <w:t>Все зоны и участки</w:t>
            </w:r>
          </w:p>
        </w:tc>
        <w:tc>
          <w:tcPr>
            <w:tcW w:w="4252" w:type="dxa"/>
          </w:tcPr>
          <w:p w:rsidR="007C0BDD" w:rsidRPr="00D954C6" w:rsidRDefault="007C0BDD" w:rsidP="00591815">
            <w:pPr>
              <w:ind w:firstLine="426"/>
            </w:pPr>
          </w:p>
        </w:tc>
      </w:tr>
    </w:tbl>
    <w:p w:rsidR="007C0BDD" w:rsidRPr="00D954C6" w:rsidRDefault="007C0BDD" w:rsidP="007C0BDD">
      <w:pPr>
        <w:rPr>
          <w:i/>
        </w:rPr>
      </w:pPr>
      <w:r w:rsidRPr="00D954C6">
        <w:rPr>
          <w:i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366C" w:rsidRPr="00D954C6" w:rsidRDefault="00F3366C" w:rsidP="007C0BDD"/>
    <w:p w:rsidR="007C0BDD" w:rsidRPr="00D954C6" w:rsidRDefault="00F3366C" w:rsidP="00F3366C">
      <w:pPr>
        <w:ind w:firstLine="0"/>
      </w:pPr>
      <w:r w:rsidRPr="00D954C6">
        <w:t xml:space="preserve"> - Период проведения работ в рамках исполнения </w:t>
      </w:r>
      <w:r w:rsidR="007C0BDD" w:rsidRPr="00D954C6">
        <w:rPr>
          <w:i/>
        </w:rPr>
        <w:t>(указывается наименование документа: программы, плана)</w:t>
      </w:r>
      <w:r w:rsidRPr="00D954C6">
        <w:rPr>
          <w:i/>
        </w:rPr>
        <w:t xml:space="preserve"> </w:t>
      </w:r>
      <w:r w:rsidRPr="00D954C6">
        <w:t>- нет</w:t>
      </w:r>
    </w:p>
    <w:p w:rsidR="00F3366C" w:rsidRPr="00D954C6" w:rsidRDefault="00F3366C" w:rsidP="007C0BDD"/>
    <w:p w:rsidR="007C0BDD" w:rsidRPr="00D954C6" w:rsidRDefault="00F3366C" w:rsidP="00F3366C">
      <w:pPr>
        <w:ind w:firstLine="0"/>
      </w:pPr>
      <w:r w:rsidRPr="00D954C6">
        <w:t>-</w:t>
      </w:r>
      <w:r w:rsidR="007C0BDD" w:rsidRPr="00D954C6">
        <w:t xml:space="preserve"> Ожидаемый результат (по состоянию доступности) после выполнения работ по адаптации </w:t>
      </w:r>
      <w:r w:rsidRPr="00D954C6">
        <w:t>– повышение социальной доступности объекта</w:t>
      </w:r>
      <w:r w:rsidR="003E0795" w:rsidRPr="00D954C6">
        <w:t>.</w:t>
      </w:r>
    </w:p>
    <w:p w:rsidR="00F3366C" w:rsidRPr="00D954C6" w:rsidRDefault="00F3366C" w:rsidP="00F3366C">
      <w:pPr>
        <w:ind w:firstLine="0"/>
      </w:pPr>
    </w:p>
    <w:p w:rsidR="007C0BDD" w:rsidRPr="00D954C6" w:rsidRDefault="00F3366C" w:rsidP="00F3366C">
      <w:pPr>
        <w:ind w:firstLine="0"/>
      </w:pPr>
      <w:r w:rsidRPr="00D954C6">
        <w:t xml:space="preserve">- </w:t>
      </w:r>
      <w:r w:rsidR="007C0BDD" w:rsidRPr="00D954C6">
        <w:t xml:space="preserve">Оценка результата исполнения программы, плана (по состоянию доступности) </w:t>
      </w:r>
      <w:r w:rsidR="003E0795" w:rsidRPr="00D954C6">
        <w:t>- нет</w:t>
      </w:r>
    </w:p>
    <w:p w:rsidR="00F3366C" w:rsidRPr="00D954C6" w:rsidRDefault="00F3366C" w:rsidP="007C0BDD"/>
    <w:p w:rsidR="007C0BDD" w:rsidRPr="00D954C6" w:rsidRDefault="003E0795" w:rsidP="003E0795">
      <w:pPr>
        <w:ind w:firstLine="0"/>
      </w:pPr>
      <w:r w:rsidRPr="00D954C6">
        <w:t xml:space="preserve">- </w:t>
      </w:r>
      <w:r w:rsidR="007C0BDD" w:rsidRPr="00D954C6">
        <w:t xml:space="preserve">Имеется заключение уполномоченной организации о состоянии доступности объекта </w:t>
      </w:r>
    </w:p>
    <w:p w:rsidR="007C0BDD" w:rsidRPr="00D954C6" w:rsidRDefault="007C0BDD" w:rsidP="003E0795">
      <w:pPr>
        <w:ind w:firstLine="0"/>
      </w:pPr>
      <w:r w:rsidRPr="00D954C6">
        <w:t>(</w:t>
      </w:r>
      <w:r w:rsidRPr="00D954C6">
        <w:rPr>
          <w:i/>
        </w:rPr>
        <w:t>наименование документа и выдавшей его организации, дата</w:t>
      </w:r>
      <w:r w:rsidRPr="00D954C6">
        <w:t>)</w:t>
      </w:r>
      <w:r w:rsidR="003E0795" w:rsidRPr="00D954C6">
        <w:t xml:space="preserve"> нет</w:t>
      </w:r>
    </w:p>
    <w:p w:rsidR="003E0795" w:rsidRPr="00D954C6" w:rsidRDefault="003E0795" w:rsidP="007C0BDD"/>
    <w:p w:rsidR="003E0795" w:rsidRPr="00D954C6" w:rsidRDefault="003E0795" w:rsidP="003E0795">
      <w:pPr>
        <w:ind w:firstLine="0"/>
      </w:pPr>
      <w:r w:rsidRPr="00D954C6">
        <w:t xml:space="preserve">- </w:t>
      </w:r>
      <w:r w:rsidR="007C0BDD" w:rsidRPr="00D954C6">
        <w:t xml:space="preserve"> Информация размещена </w:t>
      </w:r>
      <w:r w:rsidRPr="00D954C6">
        <w:t xml:space="preserve">в информационно-телекоммуникационной сети "Интернет" (на сайте МБДОУ </w:t>
      </w:r>
      <w:proofErr w:type="spellStart"/>
      <w:r w:rsidRPr="00D954C6">
        <w:t>д</w:t>
      </w:r>
      <w:proofErr w:type="spellEnd"/>
      <w:r w:rsidRPr="00D954C6">
        <w:t>/с №127)  «15» сентября 2016 года.</w:t>
      </w:r>
    </w:p>
    <w:p w:rsidR="007C0BDD" w:rsidRPr="00D954C6" w:rsidRDefault="007C0BDD" w:rsidP="003E0795">
      <w:pPr>
        <w:ind w:firstLine="0"/>
      </w:pPr>
    </w:p>
    <w:p w:rsidR="007C0BDD" w:rsidRPr="00D954C6" w:rsidRDefault="003E0795" w:rsidP="007C0BDD">
      <w:pPr>
        <w:jc w:val="center"/>
        <w:rPr>
          <w:b/>
        </w:rPr>
      </w:pPr>
      <w:r w:rsidRPr="00D954C6">
        <w:rPr>
          <w:b/>
        </w:rPr>
        <w:t>Иные</w:t>
      </w:r>
      <w:r w:rsidR="007C0BDD" w:rsidRPr="00D954C6">
        <w:rPr>
          <w:b/>
        </w:rPr>
        <w:t xml:space="preserve"> отметки</w:t>
      </w:r>
    </w:p>
    <w:p w:rsidR="007C0BDD" w:rsidRPr="00D954C6" w:rsidRDefault="007C0BDD" w:rsidP="007C0BDD">
      <w:pPr>
        <w:ind w:firstLine="426"/>
        <w:jc w:val="center"/>
      </w:pPr>
    </w:p>
    <w:p w:rsidR="007C0BDD" w:rsidRPr="00D954C6" w:rsidRDefault="007C0BDD" w:rsidP="003E0795">
      <w:r w:rsidRPr="00D954C6">
        <w:t>Паспорт сформирован на основании:</w:t>
      </w:r>
      <w:r w:rsidR="003E0795" w:rsidRPr="00D954C6">
        <w:t xml:space="preserve"> </w:t>
      </w:r>
      <w:r w:rsidRPr="00D954C6">
        <w:t>Акта обследования объекта: №</w:t>
      </w:r>
      <w:r w:rsidR="003E0795" w:rsidRPr="00D954C6">
        <w:t xml:space="preserve"> 1</w:t>
      </w:r>
      <w:r w:rsidRPr="00D954C6">
        <w:t xml:space="preserve"> </w:t>
      </w:r>
      <w:r w:rsidR="003E0795" w:rsidRPr="00D954C6">
        <w:t>от «05</w:t>
      </w:r>
      <w:r w:rsidRPr="00D954C6">
        <w:t xml:space="preserve">» </w:t>
      </w:r>
      <w:r w:rsidR="003E0795" w:rsidRPr="00D954C6">
        <w:t xml:space="preserve">сентября 2016 </w:t>
      </w:r>
      <w:r w:rsidRPr="00D954C6">
        <w:t>г.</w:t>
      </w:r>
    </w:p>
    <w:p w:rsidR="007C0BDD" w:rsidRPr="00D954C6" w:rsidRDefault="003E0795" w:rsidP="007C0BDD">
      <w:r w:rsidRPr="00D954C6">
        <w:t>Дата составления паспорта 14.09.2016 г</w:t>
      </w:r>
      <w:r w:rsidR="007C0BDD" w:rsidRPr="00D954C6">
        <w:t>.</w:t>
      </w:r>
    </w:p>
    <w:p w:rsidR="007C0BDD" w:rsidRPr="00C90922" w:rsidRDefault="007C0BDD" w:rsidP="007C0BDD">
      <w:pPr>
        <w:rPr>
          <w:rFonts w:ascii="Times New Roman" w:hAnsi="Times New Roman"/>
        </w:rPr>
      </w:pPr>
    </w:p>
    <w:p w:rsidR="007C0BDD" w:rsidRPr="00C90922" w:rsidRDefault="007C0BDD" w:rsidP="007C0BDD">
      <w:pPr>
        <w:rPr>
          <w:rFonts w:ascii="Times New Roman" w:hAnsi="Times New Roman"/>
        </w:rPr>
      </w:pPr>
    </w:p>
    <w:p w:rsidR="007C0BDD" w:rsidRDefault="007C0BDD" w:rsidP="00A50142"/>
    <w:p w:rsidR="00D954C6" w:rsidRPr="007677D2" w:rsidRDefault="00D954C6" w:rsidP="00D954C6">
      <w:pPr>
        <w:rPr>
          <w:rFonts w:ascii="Times New Roman CYR" w:hAnsi="Times New Roman CYR" w:cs="Times New Roman CYR"/>
        </w:rPr>
      </w:pPr>
      <w:r w:rsidRPr="00D954C6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аспорт заполнила</w:t>
      </w:r>
      <w:r w:rsidRPr="007677D2">
        <w:rPr>
          <w:rFonts w:ascii="Times New Roman CYR" w:hAnsi="Times New Roman CYR" w:cs="Times New Roman CYR"/>
        </w:rPr>
        <w:t>:</w:t>
      </w:r>
    </w:p>
    <w:p w:rsidR="00D954C6" w:rsidRPr="007677D2" w:rsidRDefault="00D954C6" w:rsidP="00D954C6">
      <w:pPr>
        <w:rPr>
          <w:rFonts w:ascii="Times New Roman CYR" w:hAnsi="Times New Roman CYR" w:cs="Times New Roman CYR"/>
          <w:u w:val="single"/>
        </w:rPr>
      </w:pPr>
      <w:r w:rsidRPr="007677D2">
        <w:rPr>
          <w:rFonts w:ascii="Times New Roman CYR" w:hAnsi="Times New Roman CYR" w:cs="Times New Roman CYR"/>
          <w:u w:val="single"/>
        </w:rPr>
        <w:t xml:space="preserve">заведующий </w:t>
      </w:r>
      <w:r w:rsidRPr="007677D2">
        <w:rPr>
          <w:rFonts w:ascii="Times New Roman CYR" w:hAnsi="Times New Roman CYR" w:cs="Times New Roman CYR"/>
        </w:rPr>
        <w:t xml:space="preserve">              _____________               </w:t>
      </w:r>
      <w:r>
        <w:rPr>
          <w:rFonts w:ascii="Times New Roman CYR" w:hAnsi="Times New Roman CYR" w:cs="Times New Roman CYR"/>
        </w:rPr>
        <w:t xml:space="preserve">                 Т.В. Цветкова</w:t>
      </w:r>
      <w:r w:rsidRPr="007677D2">
        <w:rPr>
          <w:rFonts w:ascii="Times New Roman CYR" w:hAnsi="Times New Roman CYR" w:cs="Times New Roman CYR"/>
          <w:u w:val="single"/>
        </w:rPr>
        <w:t xml:space="preserve">  </w:t>
      </w:r>
    </w:p>
    <w:p w:rsidR="001D0042" w:rsidRDefault="00D954C6" w:rsidP="00A50142">
      <w:r w:rsidRPr="007677D2">
        <w:t xml:space="preserve"> (</w:t>
      </w:r>
      <w:r w:rsidRPr="007677D2">
        <w:rPr>
          <w:rFonts w:ascii="Times New Roman CYR" w:hAnsi="Times New Roman CYR" w:cs="Times New Roman CYR"/>
        </w:rPr>
        <w:t>должность)</w:t>
      </w:r>
      <w:r w:rsidRPr="007677D2">
        <w:rPr>
          <w:rFonts w:ascii="Times New Roman CYR" w:hAnsi="Times New Roman CYR" w:cs="Times New Roman CYR"/>
        </w:rPr>
        <w:tab/>
        <w:t xml:space="preserve">                      (подпись)                         (расшифровка подписи)</w:t>
      </w:r>
    </w:p>
    <w:p w:rsidR="001D0042" w:rsidRDefault="001D0042" w:rsidP="00A50142"/>
    <w:p w:rsidR="0095658A" w:rsidRDefault="0095658A" w:rsidP="0095658A"/>
    <w:sectPr w:rsidR="0095658A" w:rsidSect="00C36F43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50142"/>
    <w:rsid w:val="00022B56"/>
    <w:rsid w:val="001B0812"/>
    <w:rsid w:val="001D0042"/>
    <w:rsid w:val="00246661"/>
    <w:rsid w:val="002B4D93"/>
    <w:rsid w:val="002D6628"/>
    <w:rsid w:val="003E0795"/>
    <w:rsid w:val="00524027"/>
    <w:rsid w:val="00560877"/>
    <w:rsid w:val="0064212D"/>
    <w:rsid w:val="006541DC"/>
    <w:rsid w:val="006579F3"/>
    <w:rsid w:val="00692D31"/>
    <w:rsid w:val="00716DEF"/>
    <w:rsid w:val="007329A7"/>
    <w:rsid w:val="007C0BDD"/>
    <w:rsid w:val="007D6F82"/>
    <w:rsid w:val="00811C55"/>
    <w:rsid w:val="008305AA"/>
    <w:rsid w:val="008556EC"/>
    <w:rsid w:val="0095658A"/>
    <w:rsid w:val="00A50142"/>
    <w:rsid w:val="00B10100"/>
    <w:rsid w:val="00C019EB"/>
    <w:rsid w:val="00C20DD9"/>
    <w:rsid w:val="00C36F43"/>
    <w:rsid w:val="00CB1244"/>
    <w:rsid w:val="00D954C6"/>
    <w:rsid w:val="00F251D4"/>
    <w:rsid w:val="00F3366C"/>
    <w:rsid w:val="00F35A96"/>
    <w:rsid w:val="00F9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1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1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0142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014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A50142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50142"/>
    <w:pPr>
      <w:ind w:firstLine="0"/>
      <w:jc w:val="left"/>
    </w:pPr>
  </w:style>
  <w:style w:type="paragraph" w:styleId="a7">
    <w:name w:val="No Spacing"/>
    <w:uiPriority w:val="1"/>
    <w:qFormat/>
    <w:rsid w:val="00A501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79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9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811C5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811C55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1C55"/>
    <w:rPr>
      <w:rFonts w:ascii="Corbel" w:hAnsi="Corbel"/>
      <w:sz w:val="10"/>
      <w:szCs w:val="1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811C55"/>
    <w:rPr>
      <w:shd w:val="clear" w:color="auto" w:fill="FFFFFF"/>
    </w:rPr>
  </w:style>
  <w:style w:type="character" w:customStyle="1" w:styleId="122">
    <w:name w:val="Заголовок №1 (2) + Полужирный"/>
    <w:basedOn w:val="120"/>
    <w:rsid w:val="00811C55"/>
    <w:rPr>
      <w:b/>
      <w:bCs/>
    </w:rPr>
  </w:style>
  <w:style w:type="character" w:customStyle="1" w:styleId="1211pt">
    <w:name w:val="Заголовок №1 (2) + 11 pt"/>
    <w:aliases w:val="Полужирный"/>
    <w:basedOn w:val="120"/>
    <w:rsid w:val="00811C55"/>
    <w:rPr>
      <w:b/>
      <w:bCs/>
      <w:sz w:val="22"/>
      <w:szCs w:val="22"/>
    </w:rPr>
  </w:style>
  <w:style w:type="character" w:customStyle="1" w:styleId="13">
    <w:name w:val="Заголовок №1 + Не полужирный"/>
    <w:basedOn w:val="11"/>
    <w:rsid w:val="00811C55"/>
  </w:style>
  <w:style w:type="character" w:customStyle="1" w:styleId="20">
    <w:name w:val="Основной текст (2) + Полужирный"/>
    <w:basedOn w:val="2"/>
    <w:rsid w:val="00811C55"/>
    <w:rPr>
      <w:b/>
      <w:bCs/>
    </w:rPr>
  </w:style>
  <w:style w:type="character" w:customStyle="1" w:styleId="111pt">
    <w:name w:val="Заголовок №1 + 11 pt"/>
    <w:basedOn w:val="11"/>
    <w:rsid w:val="00811C55"/>
    <w:rPr>
      <w:sz w:val="22"/>
      <w:szCs w:val="22"/>
    </w:rPr>
  </w:style>
  <w:style w:type="character" w:customStyle="1" w:styleId="22">
    <w:name w:val="Основной текст (2) + Курсив"/>
    <w:basedOn w:val="2"/>
    <w:rsid w:val="00811C55"/>
    <w:rPr>
      <w:i/>
      <w:iCs/>
    </w:rPr>
  </w:style>
  <w:style w:type="paragraph" w:customStyle="1" w:styleId="12">
    <w:name w:val="Заголовок №1"/>
    <w:basedOn w:val="a"/>
    <w:link w:val="11"/>
    <w:rsid w:val="00811C55"/>
    <w:pPr>
      <w:shd w:val="clear" w:color="auto" w:fill="FFFFFF"/>
      <w:autoSpaceDE/>
      <w:autoSpaceDN/>
      <w:adjustRightInd/>
      <w:spacing w:line="432" w:lineRule="exact"/>
      <w:ind w:firstLine="0"/>
      <w:jc w:val="righ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rsid w:val="00811C55"/>
    <w:pPr>
      <w:shd w:val="clear" w:color="auto" w:fill="FFFFFF"/>
      <w:autoSpaceDE/>
      <w:autoSpaceDN/>
      <w:adjustRightInd/>
      <w:spacing w:line="432" w:lineRule="exact"/>
      <w:ind w:hanging="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11C55"/>
    <w:pPr>
      <w:shd w:val="clear" w:color="auto" w:fill="FFFFFF"/>
      <w:autoSpaceDE/>
      <w:autoSpaceDN/>
      <w:adjustRightInd/>
      <w:spacing w:line="240" w:lineRule="atLeast"/>
      <w:ind w:firstLine="0"/>
      <w:jc w:val="right"/>
    </w:pPr>
    <w:rPr>
      <w:rFonts w:ascii="Corbel" w:eastAsiaTheme="minorHAnsi" w:hAnsi="Corbel" w:cstheme="minorBidi"/>
      <w:sz w:val="10"/>
      <w:szCs w:val="10"/>
      <w:lang w:eastAsia="en-US"/>
    </w:rPr>
  </w:style>
  <w:style w:type="paragraph" w:customStyle="1" w:styleId="121">
    <w:name w:val="Заголовок №1 (2)"/>
    <w:basedOn w:val="a"/>
    <w:link w:val="120"/>
    <w:rsid w:val="00811C55"/>
    <w:pPr>
      <w:shd w:val="clear" w:color="auto" w:fill="FFFFFF"/>
      <w:autoSpaceDE/>
      <w:autoSpaceDN/>
      <w:adjustRightInd/>
      <w:spacing w:line="432" w:lineRule="exact"/>
      <w:ind w:firstLine="0"/>
      <w:jc w:val="lef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on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11</cp:revision>
  <cp:lastPrinted>2017-09-22T09:30:00Z</cp:lastPrinted>
  <dcterms:created xsi:type="dcterms:W3CDTF">2016-09-14T07:50:00Z</dcterms:created>
  <dcterms:modified xsi:type="dcterms:W3CDTF">2017-09-22T09:43:00Z</dcterms:modified>
</cp:coreProperties>
</file>